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3C" w:rsidRPr="00E62736" w:rsidRDefault="00836535" w:rsidP="005A499E">
      <w:pPr>
        <w:pStyle w:val="p0"/>
        <w:ind w:leftChars="50" w:left="105" w:rightChars="50" w:right="105"/>
        <w:jc w:val="center"/>
        <w:rPr>
          <w:rFonts w:ascii="黑体" w:eastAsia="黑体"/>
          <w:b/>
          <w:color w:val="0070C0"/>
          <w:sz w:val="36"/>
          <w:szCs w:val="21"/>
          <w:shd w:val="clear" w:color="auto" w:fill="92D050"/>
        </w:rPr>
      </w:pPr>
      <w:r w:rsidRPr="00E62736">
        <w:rPr>
          <w:rFonts w:ascii="黑体" w:eastAsia="黑体" w:hint="eastAsia"/>
          <w:b/>
          <w:color w:val="0070C0"/>
          <w:sz w:val="36"/>
          <w:szCs w:val="21"/>
          <w:shd w:val="clear" w:color="auto" w:fill="92D050"/>
        </w:rPr>
        <w:t>中超</w:t>
      </w:r>
      <w:r w:rsidR="001F1C3C" w:rsidRPr="00E62736">
        <w:rPr>
          <w:rFonts w:ascii="黑体" w:eastAsia="黑体" w:hint="eastAsia"/>
          <w:b/>
          <w:color w:val="0070C0"/>
          <w:sz w:val="36"/>
          <w:szCs w:val="21"/>
          <w:shd w:val="clear" w:color="auto" w:fill="92D050"/>
        </w:rPr>
        <w:t>第27轮前瞻</w:t>
      </w:r>
    </w:p>
    <w:p w:rsidR="005A499E" w:rsidRPr="005A499E" w:rsidRDefault="005A499E" w:rsidP="005A499E">
      <w:pPr>
        <w:pStyle w:val="p0"/>
        <w:keepNext/>
        <w:framePr w:dropCap="drop" w:lines="2" w:hSpace="113" w:wrap="around" w:vAnchor="text" w:hAnchor="text"/>
        <w:widowControl w:val="0"/>
        <w:spacing w:beforeLines="50" w:before="156" w:line="623" w:lineRule="exact"/>
        <w:ind w:leftChars="100" w:left="210"/>
        <w:textAlignment w:val="baseline"/>
        <w:rPr>
          <w:sz w:val="55"/>
          <w:szCs w:val="21"/>
        </w:rPr>
      </w:pPr>
      <w:r w:rsidRPr="005A499E">
        <w:rPr>
          <w:rFonts w:hint="eastAsia"/>
          <w:sz w:val="55"/>
          <w:szCs w:val="21"/>
        </w:rPr>
        <w:t>北</w:t>
      </w:r>
    </w:p>
    <w:p w:rsidR="001F1C3C" w:rsidRDefault="001F1C3C" w:rsidP="00E62736">
      <w:pPr>
        <w:pStyle w:val="p0"/>
        <w:spacing w:beforeLines="50" w:before="156" w:afterLines="50" w:after="156"/>
        <w:ind w:leftChars="100" w:left="210" w:rightChars="100" w:right="210"/>
        <w:rPr>
          <w:sz w:val="21"/>
          <w:szCs w:val="21"/>
        </w:rPr>
      </w:pPr>
      <w:r>
        <w:rPr>
          <w:rFonts w:hint="eastAsia"/>
          <w:sz w:val="21"/>
          <w:szCs w:val="21"/>
        </w:rPr>
        <w:t>京时间10月5日与6日，2013赛季</w:t>
      </w:r>
      <w:r w:rsidR="00836535">
        <w:rPr>
          <w:rFonts w:hint="eastAsia"/>
          <w:sz w:val="21"/>
          <w:szCs w:val="21"/>
        </w:rPr>
        <w:t>中超</w:t>
      </w:r>
      <w:r>
        <w:rPr>
          <w:rFonts w:hint="eastAsia"/>
          <w:sz w:val="21"/>
          <w:szCs w:val="21"/>
        </w:rPr>
        <w:t>联赛将进行第27轮赛事。本轮比赛过后，冠军球队和第一支降级球队很可能产生。</w:t>
      </w:r>
    </w:p>
    <w:p w:rsidR="001F1C3C" w:rsidRDefault="001F1C3C" w:rsidP="00002470">
      <w:pPr>
        <w:pStyle w:val="p0"/>
        <w:spacing w:beforeLines="50" w:before="156" w:afterLines="50" w:after="156"/>
        <w:ind w:leftChars="100" w:left="210" w:rightChars="100" w:right="210"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6日下午，山东鲁能主场与广州恒大之战是万众瞩目的焦点战，“登顶”与“阻击”是这场比赛的关键词。目前鲁能落后恒大11分，此战必须击败恒大才能阻止对手提前3轮夺冠。刚刚强势挺进亚冠决赛的恒大已高调宣布“本轮在客场登顶”的目标，而鲁能众将也给出了“不让恒大在济南登顶”的强硬态度。鲁能绝对有阻击对手的驱动力，不过，以他们的实力要想击败兵强马壮势头正劲的恒大，谈何容易！</w:t>
      </w:r>
    </w:p>
    <w:p w:rsidR="005A499E" w:rsidRDefault="005A499E" w:rsidP="00002470">
      <w:pPr>
        <w:pStyle w:val="p0"/>
        <w:spacing w:beforeLines="50" w:before="156" w:afterLines="50" w:after="156"/>
        <w:ind w:leftChars="100" w:left="210" w:rightChars="100" w:right="210" w:firstLineChars="200" w:firstLine="420"/>
        <w:rPr>
          <w:sz w:val="21"/>
          <w:szCs w:val="21"/>
        </w:rPr>
        <w:sectPr w:rsidR="005A499E" w:rsidSect="00E62736">
          <w:headerReference w:type="default" r:id="rId8"/>
          <w:pgSz w:w="11057" w:h="15309"/>
          <w:pgMar w:top="1701" w:right="1701" w:bottom="1701" w:left="1701" w:header="851" w:footer="992" w:gutter="0"/>
          <w:pgBorders w:offsetFrom="page">
            <w:top w:val="single" w:sz="8" w:space="24" w:color="FF0000"/>
            <w:left w:val="single" w:sz="8" w:space="24" w:color="FF0000"/>
            <w:bottom w:val="single" w:sz="8" w:space="24" w:color="FF0000"/>
            <w:right w:val="single" w:sz="8" w:space="24" w:color="FF0000"/>
          </w:pgBorders>
          <w:cols w:space="425"/>
          <w:docGrid w:type="lines" w:linePitch="312"/>
        </w:sectPr>
      </w:pPr>
    </w:p>
    <w:p w:rsidR="001F1C3C" w:rsidRDefault="001F1C3C" w:rsidP="00002470">
      <w:pPr>
        <w:pStyle w:val="p0"/>
        <w:spacing w:beforeLines="50" w:before="156" w:afterLines="50" w:after="156"/>
        <w:ind w:leftChars="100" w:left="210" w:rightChars="100" w:right="210"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5日下午，青岛中能与武汉卓尔展开保级大战。卓尔如果不能赢球，就将提前三轮降级。中能正是自首回合较量战平卓尔后，开始了连续14轮不胜的颓势，一路落到了</w:t>
      </w:r>
      <w:r>
        <w:rPr>
          <w:rFonts w:hint="eastAsia"/>
          <w:sz w:val="21"/>
          <w:szCs w:val="21"/>
        </w:rPr>
        <w:lastRenderedPageBreak/>
        <w:t>积分榜倒数第2位。为了激励球队，据说中能为此战开出了200万元的赢球奖金。而卓尔已提出了“不能在积分榜垫底，要拉中能垫背”的目标。</w:t>
      </w:r>
    </w:p>
    <w:p w:rsidR="005A499E" w:rsidRDefault="005A499E" w:rsidP="001D0B95">
      <w:pPr>
        <w:pStyle w:val="p0"/>
        <w:spacing w:beforeLines="60" w:before="187" w:afterLines="60" w:after="187"/>
        <w:jc w:val="center"/>
        <w:rPr>
          <w:rFonts w:ascii="仿宋_GB2312" w:eastAsia="仿宋_GB2312"/>
          <w:b/>
          <w:bCs/>
          <w:color w:val="800000"/>
        </w:rPr>
        <w:sectPr w:rsidR="005A499E" w:rsidSect="005A499E">
          <w:type w:val="continuous"/>
          <w:pgSz w:w="11057" w:h="15309"/>
          <w:pgMar w:top="1701" w:right="1701" w:bottom="1701" w:left="1701" w:header="851" w:footer="992" w:gutter="0"/>
          <w:pgBorders w:offsetFrom="page">
            <w:top w:val="single" w:sz="8" w:space="24" w:color="FF0000"/>
            <w:left w:val="single" w:sz="8" w:space="24" w:color="FF0000"/>
            <w:bottom w:val="single" w:sz="8" w:space="24" w:color="FF0000"/>
            <w:right w:val="single" w:sz="8" w:space="24" w:color="FF0000"/>
          </w:pgBorders>
          <w:cols w:num="2" w:sep="1" w:space="425"/>
          <w:docGrid w:type="lines" w:linePitch="312"/>
        </w:sectPr>
      </w:pPr>
    </w:p>
    <w:p w:rsidR="001F1C3C" w:rsidRDefault="001F1C3C" w:rsidP="001D0B95">
      <w:pPr>
        <w:pStyle w:val="p0"/>
        <w:spacing w:beforeLines="60" w:before="187" w:afterLines="60" w:after="187"/>
        <w:jc w:val="center"/>
        <w:rPr>
          <w:rFonts w:ascii="仿宋_GB2312" w:eastAsia="仿宋_GB2312"/>
          <w:b/>
          <w:bCs/>
          <w:color w:val="800000"/>
        </w:rPr>
      </w:pPr>
      <w:r>
        <w:rPr>
          <w:rFonts w:ascii="仿宋_GB2312" w:eastAsia="仿宋_GB2312" w:hint="eastAsia"/>
          <w:b/>
          <w:bCs/>
          <w:color w:val="800000"/>
        </w:rPr>
        <w:lastRenderedPageBreak/>
        <w:t>2013赛季</w:t>
      </w:r>
      <w:r w:rsidR="00836535">
        <w:rPr>
          <w:rFonts w:ascii="仿宋_GB2312" w:eastAsia="仿宋_GB2312" w:hint="eastAsia"/>
          <w:b/>
          <w:bCs/>
          <w:color w:val="800000"/>
        </w:rPr>
        <w:t>中超</w:t>
      </w:r>
      <w:bookmarkStart w:id="0" w:name="_GoBack"/>
      <w:r>
        <w:rPr>
          <w:rFonts w:ascii="仿宋_GB2312" w:eastAsia="仿宋_GB2312" w:hint="eastAsia"/>
          <w:b/>
          <w:bCs/>
          <w:color w:val="800000"/>
        </w:rPr>
        <w:t>联赛</w:t>
      </w:r>
      <w:bookmarkEnd w:id="0"/>
      <w:r>
        <w:rPr>
          <w:rFonts w:ascii="仿宋_GB2312" w:eastAsia="仿宋_GB2312" w:hint="eastAsia"/>
          <w:b/>
          <w:bCs/>
          <w:color w:val="800000"/>
        </w:rPr>
        <w:t>前26轮积分榜 (前八名)</w:t>
      </w:r>
    </w:p>
    <w:tbl>
      <w:tblPr>
        <w:tblStyle w:val="a6"/>
        <w:tblW w:w="0" w:type="auto"/>
        <w:jc w:val="center"/>
        <w:tblBorders>
          <w:top w:val="double" w:sz="6" w:space="0" w:color="FF0000"/>
          <w:left w:val="double" w:sz="6" w:space="0" w:color="FF0000"/>
          <w:bottom w:val="double" w:sz="6" w:space="0" w:color="FF0000"/>
          <w:right w:val="double" w:sz="6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851"/>
        <w:gridCol w:w="1701"/>
        <w:gridCol w:w="851"/>
        <w:gridCol w:w="851"/>
        <w:gridCol w:w="851"/>
        <w:gridCol w:w="851"/>
      </w:tblGrid>
      <w:tr w:rsidR="005A499E" w:rsidRPr="005A499E" w:rsidTr="002B6E4A">
        <w:trPr>
          <w:trHeight w:val="397"/>
          <w:jc w:val="center"/>
        </w:trPr>
        <w:tc>
          <w:tcPr>
            <w:tcW w:w="851" w:type="dxa"/>
            <w:tcBorders>
              <w:top w:val="double" w:sz="6" w:space="0" w:color="FF0000"/>
              <w:bottom w:val="single" w:sz="4" w:space="0" w:color="FF0000"/>
            </w:tcBorders>
            <w:shd w:val="clear" w:color="auto" w:fill="BFBFBF" w:themeFill="background1" w:themeFillShade="BF"/>
            <w:vAlign w:val="center"/>
          </w:tcPr>
          <w:p w:rsidR="005A499E" w:rsidRPr="005A499E" w:rsidRDefault="005A499E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名次</w:t>
            </w:r>
          </w:p>
        </w:tc>
        <w:tc>
          <w:tcPr>
            <w:tcW w:w="1701" w:type="dxa"/>
            <w:tcBorders>
              <w:top w:val="double" w:sz="6" w:space="0" w:color="FF0000"/>
              <w:bottom w:val="single" w:sz="4" w:space="0" w:color="FF0000"/>
            </w:tcBorders>
            <w:shd w:val="clear" w:color="auto" w:fill="BFBFBF" w:themeFill="background1" w:themeFillShade="BF"/>
            <w:vAlign w:val="center"/>
          </w:tcPr>
          <w:p w:rsidR="005A499E" w:rsidRPr="005A499E" w:rsidRDefault="005A499E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队名</w:t>
            </w:r>
          </w:p>
        </w:tc>
        <w:tc>
          <w:tcPr>
            <w:tcW w:w="851" w:type="dxa"/>
            <w:tcBorders>
              <w:top w:val="double" w:sz="6" w:space="0" w:color="FF0000"/>
              <w:bottom w:val="single" w:sz="4" w:space="0" w:color="FF0000"/>
            </w:tcBorders>
            <w:shd w:val="clear" w:color="auto" w:fill="BFBFBF" w:themeFill="background1" w:themeFillShade="BF"/>
            <w:vAlign w:val="center"/>
          </w:tcPr>
          <w:p w:rsidR="005A499E" w:rsidRPr="005A499E" w:rsidRDefault="005A499E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胜</w:t>
            </w:r>
          </w:p>
        </w:tc>
        <w:tc>
          <w:tcPr>
            <w:tcW w:w="851" w:type="dxa"/>
            <w:tcBorders>
              <w:top w:val="double" w:sz="6" w:space="0" w:color="FF0000"/>
              <w:bottom w:val="single" w:sz="4" w:space="0" w:color="FF0000"/>
            </w:tcBorders>
            <w:shd w:val="clear" w:color="auto" w:fill="BFBFBF" w:themeFill="background1" w:themeFillShade="BF"/>
            <w:vAlign w:val="center"/>
          </w:tcPr>
          <w:p w:rsidR="005A499E" w:rsidRPr="005A499E" w:rsidRDefault="005A499E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平</w:t>
            </w:r>
          </w:p>
        </w:tc>
        <w:tc>
          <w:tcPr>
            <w:tcW w:w="851" w:type="dxa"/>
            <w:tcBorders>
              <w:top w:val="double" w:sz="6" w:space="0" w:color="FF0000"/>
              <w:bottom w:val="single" w:sz="4" w:space="0" w:color="FF0000"/>
            </w:tcBorders>
            <w:shd w:val="clear" w:color="auto" w:fill="BFBFBF" w:themeFill="background1" w:themeFillShade="BF"/>
            <w:vAlign w:val="center"/>
          </w:tcPr>
          <w:p w:rsidR="005A499E" w:rsidRPr="005A499E" w:rsidRDefault="005A499E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负</w:t>
            </w:r>
          </w:p>
        </w:tc>
        <w:tc>
          <w:tcPr>
            <w:tcW w:w="851" w:type="dxa"/>
            <w:tcBorders>
              <w:top w:val="double" w:sz="6" w:space="0" w:color="FF0000"/>
              <w:bottom w:val="single" w:sz="4" w:space="0" w:color="FF0000"/>
            </w:tcBorders>
            <w:shd w:val="clear" w:color="auto" w:fill="BFBFBF" w:themeFill="background1" w:themeFillShade="BF"/>
            <w:vAlign w:val="center"/>
          </w:tcPr>
          <w:p w:rsidR="005A499E" w:rsidRPr="005A499E" w:rsidRDefault="005A499E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积分</w:t>
            </w:r>
          </w:p>
        </w:tc>
      </w:tr>
      <w:tr w:rsidR="002B6E4A" w:rsidRPr="005A499E" w:rsidTr="002B6E4A">
        <w:trPr>
          <w:trHeight w:val="397"/>
          <w:jc w:val="center"/>
        </w:trPr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2B6E4A">
              <w:rPr>
                <w:rFonts w:hint="eastAsia"/>
                <w:sz w:val="18"/>
                <w:szCs w:val="18"/>
              </w:rPr>
              <w:t>贵州人和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</w:tr>
      <w:tr w:rsidR="002B6E4A" w:rsidRPr="005A499E" w:rsidTr="002B6E4A">
        <w:trPr>
          <w:trHeight w:val="397"/>
          <w:jc w:val="center"/>
        </w:trPr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上海申花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32</w:t>
            </w:r>
          </w:p>
        </w:tc>
      </w:tr>
      <w:tr w:rsidR="002B6E4A" w:rsidRPr="001F1C3C" w:rsidTr="002B6E4A">
        <w:trPr>
          <w:trHeight w:val="397"/>
          <w:jc w:val="center"/>
        </w:trPr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大连阿尔滨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2B6E4A" w:rsidRPr="001F1C3C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32</w:t>
            </w:r>
          </w:p>
        </w:tc>
      </w:tr>
      <w:tr w:rsidR="002B6E4A" w:rsidRPr="005A499E" w:rsidTr="002B6E4A">
        <w:trPr>
          <w:trHeight w:val="397"/>
          <w:jc w:val="center"/>
        </w:trPr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北京国安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43</w:t>
            </w:r>
          </w:p>
        </w:tc>
      </w:tr>
      <w:tr w:rsidR="002B6E4A" w:rsidRPr="005A499E" w:rsidTr="002B6E4A">
        <w:trPr>
          <w:trHeight w:val="397"/>
          <w:jc w:val="center"/>
        </w:trPr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广州富力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33</w:t>
            </w:r>
          </w:p>
        </w:tc>
      </w:tr>
      <w:tr w:rsidR="002B6E4A" w:rsidRPr="005A499E" w:rsidTr="002B6E4A">
        <w:trPr>
          <w:trHeight w:val="397"/>
          <w:jc w:val="center"/>
        </w:trPr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上海上港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32</w:t>
            </w:r>
          </w:p>
        </w:tc>
      </w:tr>
      <w:tr w:rsidR="002B6E4A" w:rsidRPr="005A499E" w:rsidTr="002B6E4A">
        <w:trPr>
          <w:trHeight w:val="397"/>
          <w:jc w:val="center"/>
        </w:trPr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深圳平安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55</w:t>
            </w:r>
          </w:p>
        </w:tc>
      </w:tr>
      <w:tr w:rsidR="002B6E4A" w:rsidRPr="005A499E" w:rsidTr="002B6E4A">
        <w:trPr>
          <w:trHeight w:val="397"/>
          <w:jc w:val="center"/>
        </w:trPr>
        <w:tc>
          <w:tcPr>
            <w:tcW w:w="851" w:type="dxa"/>
            <w:tcBorders>
              <w:top w:val="single" w:sz="4" w:space="0" w:color="FF0000"/>
            </w:tcBorders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FF0000"/>
            </w:tcBorders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广州恒大</w:t>
            </w:r>
          </w:p>
        </w:tc>
        <w:tc>
          <w:tcPr>
            <w:tcW w:w="851" w:type="dxa"/>
            <w:tcBorders>
              <w:top w:val="single" w:sz="4" w:space="0" w:color="FF0000"/>
            </w:tcBorders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4" w:space="0" w:color="FF0000"/>
            </w:tcBorders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FF0000"/>
            </w:tcBorders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FF0000"/>
            </w:tcBorders>
            <w:vAlign w:val="center"/>
          </w:tcPr>
          <w:p w:rsidR="002B6E4A" w:rsidRPr="005A499E" w:rsidRDefault="002B6E4A" w:rsidP="005A499E">
            <w:pPr>
              <w:pStyle w:val="p0"/>
              <w:jc w:val="center"/>
              <w:rPr>
                <w:sz w:val="18"/>
                <w:szCs w:val="18"/>
              </w:rPr>
            </w:pPr>
            <w:r w:rsidRPr="005A499E">
              <w:rPr>
                <w:rFonts w:hint="eastAsia"/>
                <w:sz w:val="18"/>
                <w:szCs w:val="18"/>
              </w:rPr>
              <w:t>66</w:t>
            </w:r>
          </w:p>
        </w:tc>
      </w:tr>
    </w:tbl>
    <w:p w:rsidR="00E10CDD" w:rsidRPr="001F1C3C" w:rsidRDefault="00060827" w:rsidP="005A499E">
      <w:pPr>
        <w:pStyle w:val="p0"/>
        <w:tabs>
          <w:tab w:val="left" w:pos="709"/>
          <w:tab w:val="left" w:pos="1843"/>
          <w:tab w:val="left" w:pos="2268"/>
          <w:tab w:val="left" w:pos="2694"/>
          <w:tab w:val="left" w:pos="3261"/>
        </w:tabs>
        <w:rPr>
          <w:sz w:val="18"/>
          <w:szCs w:val="18"/>
        </w:rPr>
      </w:pPr>
    </w:p>
    <w:sectPr w:rsidR="00E10CDD" w:rsidRPr="001F1C3C" w:rsidSect="005A499E">
      <w:type w:val="continuous"/>
      <w:pgSz w:w="11057" w:h="15309"/>
      <w:pgMar w:top="1701" w:right="1701" w:bottom="1701" w:left="1701" w:header="851" w:footer="992" w:gutter="0"/>
      <w:pgBorders w:offsetFrom="page">
        <w:top w:val="single" w:sz="8" w:space="24" w:color="FF0000"/>
        <w:left w:val="single" w:sz="8" w:space="24" w:color="FF0000"/>
        <w:bottom w:val="single" w:sz="8" w:space="24" w:color="FF0000"/>
        <w:right w:val="single" w:sz="8" w:space="24" w:color="FF0000"/>
      </w:pgBorders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827" w:rsidRDefault="00060827" w:rsidP="00836535">
      <w:r>
        <w:separator/>
      </w:r>
    </w:p>
  </w:endnote>
  <w:endnote w:type="continuationSeparator" w:id="0">
    <w:p w:rsidR="00060827" w:rsidRDefault="00060827" w:rsidP="00836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827" w:rsidRDefault="00060827" w:rsidP="00836535">
      <w:r>
        <w:separator/>
      </w:r>
    </w:p>
  </w:footnote>
  <w:footnote w:type="continuationSeparator" w:id="0">
    <w:p w:rsidR="00060827" w:rsidRDefault="00060827" w:rsidP="00836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736" w:rsidRDefault="00E62736">
    <w:pPr>
      <w:pStyle w:val="a3"/>
    </w:pPr>
    <w:r>
      <w:rPr>
        <w:rFonts w:hint="eastAsia"/>
      </w:rPr>
      <w:t>体育新闻</w:t>
    </w:r>
  </w:p>
  <w:p w:rsidR="00E62736" w:rsidRDefault="00E627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C3C"/>
    <w:rsid w:val="00002470"/>
    <w:rsid w:val="00060827"/>
    <w:rsid w:val="001D0B95"/>
    <w:rsid w:val="001F1C3C"/>
    <w:rsid w:val="002B6E4A"/>
    <w:rsid w:val="00391E32"/>
    <w:rsid w:val="00403C4B"/>
    <w:rsid w:val="005A499E"/>
    <w:rsid w:val="006B542D"/>
    <w:rsid w:val="006B68E6"/>
    <w:rsid w:val="00790178"/>
    <w:rsid w:val="00836535"/>
    <w:rsid w:val="00B014AC"/>
    <w:rsid w:val="00DF475B"/>
    <w:rsid w:val="00E62736"/>
    <w:rsid w:val="00FC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1C3C"/>
    <w:pPr>
      <w:widowControl/>
    </w:pPr>
    <w:rPr>
      <w:rFonts w:ascii="宋体" w:eastAsia="宋体" w:hAnsi="宋体" w:cs="宋体"/>
      <w:kern w:val="0"/>
      <w:sz w:val="28"/>
      <w:szCs w:val="28"/>
    </w:rPr>
  </w:style>
  <w:style w:type="paragraph" w:styleId="a3">
    <w:name w:val="header"/>
    <w:basedOn w:val="a"/>
    <w:link w:val="Char"/>
    <w:uiPriority w:val="99"/>
    <w:unhideWhenUsed/>
    <w:rsid w:val="00836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65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6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65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7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736"/>
    <w:rPr>
      <w:sz w:val="18"/>
      <w:szCs w:val="18"/>
    </w:rPr>
  </w:style>
  <w:style w:type="table" w:styleId="a6">
    <w:name w:val="Table Grid"/>
    <w:basedOn w:val="a1"/>
    <w:uiPriority w:val="59"/>
    <w:rsid w:val="005A4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1C3C"/>
    <w:pPr>
      <w:widowControl/>
    </w:pPr>
    <w:rPr>
      <w:rFonts w:ascii="宋体" w:eastAsia="宋体" w:hAnsi="宋体" w:cs="宋体"/>
      <w:kern w:val="0"/>
      <w:sz w:val="28"/>
      <w:szCs w:val="28"/>
    </w:rPr>
  </w:style>
  <w:style w:type="paragraph" w:styleId="a3">
    <w:name w:val="header"/>
    <w:basedOn w:val="a"/>
    <w:link w:val="Char"/>
    <w:uiPriority w:val="99"/>
    <w:unhideWhenUsed/>
    <w:rsid w:val="00836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65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6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65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7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736"/>
    <w:rPr>
      <w:sz w:val="18"/>
      <w:szCs w:val="18"/>
    </w:rPr>
  </w:style>
  <w:style w:type="table" w:styleId="a6">
    <w:name w:val="Table Grid"/>
    <w:basedOn w:val="a1"/>
    <w:uiPriority w:val="59"/>
    <w:rsid w:val="005A4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9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00EDC-706C-4E87-BFC1-D4D3DDBB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shq</dc:creator>
  <cp:lastModifiedBy>Administrator</cp:lastModifiedBy>
  <cp:revision>5</cp:revision>
  <dcterms:created xsi:type="dcterms:W3CDTF">2013-11-19T04:57:00Z</dcterms:created>
  <dcterms:modified xsi:type="dcterms:W3CDTF">2015-04-21T08:17:00Z</dcterms:modified>
</cp:coreProperties>
</file>